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DD2FB">
      <w:pPr>
        <w:jc w:val="center"/>
        <w:rPr>
          <w:rFonts w:hint="eastAsia"/>
          <w:b/>
          <w:bCs/>
          <w:sz w:val="28"/>
          <w:szCs w:val="28"/>
        </w:rPr>
      </w:pPr>
      <w:r>
        <w:rPr>
          <w:rFonts w:hint="eastAsia"/>
          <w:b/>
          <w:bCs/>
          <w:sz w:val="28"/>
          <w:szCs w:val="28"/>
        </w:rPr>
        <w:t>安徽布袋王环保科技有限公司年新增5亿个环保包装产品项目</w:t>
      </w:r>
    </w:p>
    <w:p w14:paraId="4777C101">
      <w:pPr>
        <w:jc w:val="center"/>
        <w:rPr>
          <w:rFonts w:hint="eastAsia"/>
          <w:b/>
          <w:bCs/>
          <w:sz w:val="28"/>
          <w:szCs w:val="28"/>
        </w:rPr>
      </w:pPr>
      <w:r>
        <w:rPr>
          <w:rFonts w:hint="eastAsia"/>
          <w:b/>
          <w:bCs/>
          <w:sz w:val="28"/>
          <w:szCs w:val="28"/>
        </w:rPr>
        <w:t>环境影响评价深度公参座谈会会议纪要</w:t>
      </w:r>
    </w:p>
    <w:p w14:paraId="48193B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12</w:t>
      </w:r>
      <w:r>
        <w:rPr>
          <w:rFonts w:hint="eastAsia"/>
        </w:rPr>
        <w:t>日，安徽布袋王环保科技有限公司年新增5亿个环保包装产品项目环境影响报告书深度</w:t>
      </w:r>
      <w:r>
        <w:rPr>
          <w:rFonts w:hint="eastAsia"/>
          <w:lang w:val="en-US" w:eastAsia="zh-CN"/>
        </w:rPr>
        <w:t>公众参与公众</w:t>
      </w:r>
      <w:r>
        <w:rPr>
          <w:rFonts w:hint="eastAsia"/>
        </w:rPr>
        <w:t>座谈会在安徽布袋王环保科技有限公司会议室召开。出席座谈会</w:t>
      </w:r>
      <w:r>
        <w:rPr>
          <w:rFonts w:hint="eastAsia"/>
          <w:color w:val="auto"/>
        </w:rPr>
        <w:t>的有</w:t>
      </w:r>
      <w:r>
        <w:rPr>
          <w:rFonts w:hint="eastAsia"/>
          <w:color w:val="auto"/>
          <w:lang w:val="en-US" w:eastAsia="zh-CN"/>
        </w:rPr>
        <w:t>伊洛小区</w:t>
      </w:r>
      <w:r>
        <w:rPr>
          <w:rFonts w:hint="eastAsia"/>
          <w:color w:val="auto"/>
        </w:rPr>
        <w:t>代表共计</w:t>
      </w:r>
      <w:r>
        <w:rPr>
          <w:rFonts w:hint="eastAsia"/>
          <w:color w:val="auto"/>
          <w:lang w:val="en-US" w:eastAsia="zh-CN"/>
        </w:rPr>
        <w:t>6</w:t>
      </w:r>
      <w:r>
        <w:rPr>
          <w:rFonts w:hint="eastAsia"/>
          <w:color w:val="auto"/>
        </w:rPr>
        <w:t>人</w:t>
      </w:r>
      <w:r>
        <w:rPr>
          <w:rFonts w:hint="eastAsia"/>
          <w:color w:val="auto"/>
          <w:lang w:eastAsia="zh-CN"/>
        </w:rPr>
        <w:t>，</w:t>
      </w:r>
      <w:r>
        <w:rPr>
          <w:rFonts w:hint="eastAsia"/>
          <w:color w:val="auto"/>
        </w:rPr>
        <w:t>安徽布袋王环保科技有限公司</w:t>
      </w:r>
      <w:r>
        <w:rPr>
          <w:rFonts w:hint="eastAsia"/>
          <w:color w:val="auto"/>
          <w:lang w:val="en-US" w:eastAsia="zh-CN"/>
        </w:rPr>
        <w:t>3</w:t>
      </w:r>
      <w:r>
        <w:rPr>
          <w:rFonts w:hint="eastAsia"/>
          <w:color w:val="auto"/>
        </w:rPr>
        <w:t>人及</w:t>
      </w:r>
      <w:r>
        <w:rPr>
          <w:rFonts w:hint="eastAsia"/>
          <w:color w:val="auto"/>
          <w:lang w:val="en-US" w:eastAsia="zh-CN"/>
        </w:rPr>
        <w:t>安徽中祥环境科技</w:t>
      </w:r>
      <w:r>
        <w:rPr>
          <w:rFonts w:hint="eastAsia"/>
          <w:color w:val="auto"/>
        </w:rPr>
        <w:t>有限公司</w:t>
      </w:r>
      <w:r>
        <w:rPr>
          <w:rFonts w:hint="eastAsia"/>
          <w:color w:val="auto"/>
          <w:lang w:val="en-US" w:eastAsia="zh-CN"/>
        </w:rPr>
        <w:t>1</w:t>
      </w:r>
      <w:r>
        <w:rPr>
          <w:rFonts w:hint="eastAsia"/>
          <w:color w:val="auto"/>
        </w:rPr>
        <w:t>人</w:t>
      </w:r>
      <w:r>
        <w:rPr>
          <w:rFonts w:hint="eastAsia"/>
        </w:rPr>
        <w:t>。座谈会上</w:t>
      </w:r>
      <w:r>
        <w:rPr>
          <w:rFonts w:hint="eastAsia"/>
          <w:lang w:eastAsia="zh-CN"/>
        </w:rPr>
        <w:t>安徽布袋王环保科技有限公司</w:t>
      </w:r>
      <w:r>
        <w:rPr>
          <w:rFonts w:hint="eastAsia"/>
        </w:rPr>
        <w:t>介绍了项目概况，环评单位对项目可能产生的污染物及环保措施进行了介绍，并对公众代表提出的问题做出了详细的解答。现形成会议纪要如下：</w:t>
      </w:r>
    </w:p>
    <w:p w14:paraId="6D2305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一、会议目的</w:t>
      </w:r>
    </w:p>
    <w:p w14:paraId="31907D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根据《环境影响评价公众参与办法》（生态环境部令第4号）规定和要求，通过召开公众座谈会的方式进一步征询公众对项目建设的意见。</w:t>
      </w:r>
    </w:p>
    <w:p w14:paraId="30E458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二、会议议题</w:t>
      </w:r>
    </w:p>
    <w:p w14:paraId="69DE6E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w:t>
      </w:r>
      <w:r>
        <w:rPr>
          <w:rFonts w:hint="eastAsia"/>
          <w:lang w:eastAsia="zh-CN"/>
        </w:rPr>
        <w:t>安徽布袋王环保科技有限公司</w:t>
      </w:r>
      <w:r>
        <w:rPr>
          <w:rFonts w:hint="eastAsia"/>
        </w:rPr>
        <w:t>代表介绍项目工程内容；</w:t>
      </w:r>
    </w:p>
    <w:p w14:paraId="00E16B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w:t>
      </w:r>
      <w:r>
        <w:rPr>
          <w:rFonts w:hint="eastAsia"/>
          <w:lang w:eastAsia="zh-CN"/>
        </w:rPr>
        <w:t>安徽中祥环境科技有限公司</w:t>
      </w:r>
      <w:r>
        <w:rPr>
          <w:rFonts w:hint="eastAsia"/>
        </w:rPr>
        <w:t>代表介绍项目环评内容；</w:t>
      </w:r>
    </w:p>
    <w:p w14:paraId="1D2CC3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3、公众代表针对</w:t>
      </w:r>
      <w:r>
        <w:rPr>
          <w:rFonts w:hint="eastAsia"/>
          <w:lang w:eastAsia="zh-CN"/>
        </w:rPr>
        <w:t>安徽布袋王环保科技有限公司年新增5亿个环保包装产品项目</w:t>
      </w:r>
      <w:r>
        <w:rPr>
          <w:rFonts w:hint="eastAsia"/>
        </w:rPr>
        <w:t>环评提出疑问或建议。</w:t>
      </w:r>
    </w:p>
    <w:p w14:paraId="2AB357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三、会议流程</w:t>
      </w:r>
    </w:p>
    <w:p w14:paraId="5D0AD7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w:t>
      </w:r>
      <w:r>
        <w:rPr>
          <w:rFonts w:hint="eastAsia"/>
          <w:lang w:val="en-US" w:eastAsia="zh-CN"/>
        </w:rPr>
        <w:t>项目建设</w:t>
      </w:r>
      <w:r>
        <w:rPr>
          <w:rFonts w:hint="eastAsia"/>
        </w:rPr>
        <w:t>单位简述项目主要工程概况及企业情况；</w:t>
      </w:r>
    </w:p>
    <w:p w14:paraId="6DD65F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2、环评单位简述项目可能产生的主要环境影响情况以及拟采取的环保措施</w:t>
      </w:r>
      <w:r>
        <w:rPr>
          <w:rFonts w:hint="eastAsia"/>
          <w:lang w:eastAsia="zh-CN"/>
        </w:rPr>
        <w:t>；</w:t>
      </w:r>
    </w:p>
    <w:p w14:paraId="412751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3、公众代表提出疑问，由</w:t>
      </w:r>
      <w:r>
        <w:rPr>
          <w:rFonts w:hint="eastAsia"/>
          <w:lang w:val="en-US" w:eastAsia="zh-CN"/>
        </w:rPr>
        <w:t>项目</w:t>
      </w:r>
      <w:r>
        <w:rPr>
          <w:rFonts w:hint="eastAsia"/>
          <w:lang w:eastAsia="zh-CN"/>
        </w:rPr>
        <w:t>建设单位和环评单位协同回答；</w:t>
      </w:r>
    </w:p>
    <w:p w14:paraId="48648F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4、公众代表陈述对项目建设是否同意。</w:t>
      </w:r>
    </w:p>
    <w:p w14:paraId="3060EC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四、公众代表主要疑问、</w:t>
      </w:r>
      <w:r>
        <w:rPr>
          <w:rFonts w:hint="eastAsia"/>
          <w:lang w:val="en-US" w:eastAsia="zh-CN"/>
        </w:rPr>
        <w:t>项目</w:t>
      </w:r>
      <w:r>
        <w:rPr>
          <w:rFonts w:hint="eastAsia"/>
          <w:lang w:eastAsia="zh-CN"/>
        </w:rPr>
        <w:t>建设单位和环评单位回复情况</w:t>
      </w:r>
    </w:p>
    <w:p w14:paraId="0CABAB9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eastAsia="zh-CN"/>
        </w:rPr>
      </w:pPr>
      <w:r>
        <w:rPr>
          <w:rFonts w:hint="eastAsia"/>
          <w:b/>
          <w:bCs/>
          <w:lang w:eastAsia="zh-CN"/>
        </w:rPr>
        <w:t>代表1：厂区距离小区比较近，长期的吸入有害气体对人体会造成较大伤害，项目投运后废气是否会影响周边居民？</w:t>
      </w:r>
    </w:p>
    <w:p w14:paraId="363DAC0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highlight w:val="none"/>
          <w:lang w:eastAsia="zh-CN"/>
        </w:rPr>
      </w:pPr>
      <w:r>
        <w:rPr>
          <w:rFonts w:hint="eastAsia"/>
          <w:b/>
          <w:bCs/>
          <w:lang w:eastAsia="zh-CN"/>
        </w:rPr>
        <w:t>环评单位回答：</w:t>
      </w:r>
      <w:r>
        <w:rPr>
          <w:rFonts w:hint="eastAsia"/>
          <w:lang w:eastAsia="zh-CN"/>
        </w:rPr>
        <w:t>项目</w:t>
      </w:r>
      <w:r>
        <w:rPr>
          <w:rFonts w:hint="eastAsia"/>
          <w:lang w:val="en-US" w:eastAsia="zh-CN"/>
        </w:rPr>
        <w:t>产生</w:t>
      </w:r>
      <w:r>
        <w:rPr>
          <w:rFonts w:hint="eastAsia"/>
          <w:lang w:eastAsia="zh-CN"/>
        </w:rPr>
        <w:t>排放的废气</w:t>
      </w:r>
      <w:r>
        <w:rPr>
          <w:rFonts w:hint="eastAsia"/>
          <w:lang w:val="en-US" w:eastAsia="zh-CN"/>
        </w:rPr>
        <w:t>采取高效的废气收集处理措施，</w:t>
      </w:r>
      <w:r>
        <w:rPr>
          <w:rFonts w:hint="eastAsia"/>
          <w:lang w:eastAsia="zh-CN"/>
        </w:rPr>
        <w:t>污染物通过相应的废气处理措施处理后均能够做到达标排放，且处理达标后的</w:t>
      </w:r>
      <w:r>
        <w:rPr>
          <w:rFonts w:hint="eastAsia"/>
          <w:lang w:val="en-US" w:eastAsia="zh-CN"/>
        </w:rPr>
        <w:t>废气</w:t>
      </w:r>
      <w:r>
        <w:rPr>
          <w:rFonts w:hint="eastAsia"/>
          <w:lang w:eastAsia="zh-CN"/>
        </w:rPr>
        <w:t>各项污染物浓度值远低于排放标准，再通过</w:t>
      </w:r>
      <w:r>
        <w:rPr>
          <w:rFonts w:hint="eastAsia"/>
          <w:lang w:val="en-US" w:eastAsia="zh-CN"/>
        </w:rPr>
        <w:t>20</w:t>
      </w:r>
      <w:r>
        <w:rPr>
          <w:rFonts w:hint="eastAsia"/>
          <w:lang w:eastAsia="zh-CN"/>
        </w:rPr>
        <w:t>m高的排气筒排放，在高空扩散后，最大落地浓度很低，经过专业的大气预测模型的预测，项目废气污染物均可以达到相应区域的环境质量标准，不会对人体造成伤害。</w:t>
      </w:r>
      <w:r>
        <w:rPr>
          <w:rFonts w:hint="eastAsia"/>
          <w:color w:val="auto"/>
          <w:highlight w:val="none"/>
        </w:rPr>
        <w:t>项目</w:t>
      </w:r>
      <w:r>
        <w:rPr>
          <w:rFonts w:hint="eastAsia"/>
          <w:color w:val="auto"/>
          <w:highlight w:val="none"/>
          <w:lang w:val="en-US" w:eastAsia="zh-CN"/>
        </w:rPr>
        <w:t>西</w:t>
      </w:r>
      <w:r>
        <w:rPr>
          <w:rFonts w:hint="eastAsia"/>
          <w:color w:val="auto"/>
          <w:highlight w:val="none"/>
        </w:rPr>
        <w:t>侧</w:t>
      </w:r>
      <w:r>
        <w:rPr>
          <w:rFonts w:hint="eastAsia"/>
          <w:color w:val="auto"/>
          <w:highlight w:val="none"/>
          <w:lang w:val="en-US" w:eastAsia="zh-CN"/>
        </w:rPr>
        <w:t>伊洛小区位于项目区域的上风向，距离本次拟建项目区9#厂房最近约为284米；项目南侧伊洛小学位于项目区域的侧风向；距离本次拟建项目区9#厂房最近约为241米；本次扩建项目设备布局往东北角8#厂房调整，减少对西侧、南侧敏感点的影响；本项目采用高效的废气收集处理措施，使用“沸石转轮+RTO”装置收集处理凹版印刷、复合废气，水性印刷废气、淋膜废气使用二级活性炭吸附装置收集处理，制布废气使用电捕焦+二级活性炭吸附装置收集处理，确保各种污染物达标排放。综上所述，项目在落实各项环保措施后对敏感点的影响较小。</w:t>
      </w:r>
    </w:p>
    <w:p w14:paraId="3284527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lang w:eastAsia="zh-CN"/>
        </w:rPr>
      </w:pPr>
      <w:r>
        <w:rPr>
          <w:rFonts w:hint="eastAsia"/>
          <w:b/>
          <w:bCs/>
          <w:lang w:eastAsia="zh-CN"/>
        </w:rPr>
        <w:t>代表2：项目使用存储的有毒有害化学品比较多，如果说万一发生泄漏，会不会影响到周边的居民，厂区这些化学品是如何存储管理的？应急预案有吗？</w:t>
      </w:r>
    </w:p>
    <w:p w14:paraId="7A57106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eastAsia="zh-CN"/>
        </w:rPr>
      </w:pPr>
      <w:r>
        <w:rPr>
          <w:rFonts w:hint="eastAsia"/>
          <w:b/>
          <w:bCs/>
          <w:lang w:eastAsia="zh-CN"/>
        </w:rPr>
        <w:t>环评单位回答：</w:t>
      </w:r>
      <w:r>
        <w:rPr>
          <w:rFonts w:hint="eastAsia"/>
          <w:lang w:eastAsia="zh-CN"/>
        </w:rPr>
        <w:t>结合项目的总平面布置图，项目主要化学品均储存于室内的</w:t>
      </w:r>
      <w:r>
        <w:rPr>
          <w:rFonts w:hint="eastAsia"/>
          <w:lang w:val="en-US" w:eastAsia="zh-CN"/>
        </w:rPr>
        <w:t>库房内</w:t>
      </w:r>
      <w:r>
        <w:rPr>
          <w:rFonts w:hint="eastAsia"/>
          <w:lang w:eastAsia="zh-CN"/>
        </w:rPr>
        <w:t>，如</w:t>
      </w:r>
      <w:r>
        <w:rPr>
          <w:rFonts w:hint="eastAsia"/>
          <w:lang w:val="en-US" w:eastAsia="zh-CN"/>
        </w:rPr>
        <w:t>油墨、稀释剂等分区贮存于仓库内，设置专人管理，不得随意进出，</w:t>
      </w:r>
      <w:r>
        <w:rPr>
          <w:rFonts w:hint="eastAsia"/>
          <w:lang w:eastAsia="zh-CN"/>
        </w:rPr>
        <w:t>正常存储情况不会对外环境造成影响。我们针对这些化学品核算了厂区的最大存储量，通过风险预测模型预测一旦发生泄漏事故，化学品泄漏事故影响的最远范围均未到达周边小区，不会对周边居民造成影响。</w:t>
      </w:r>
    </w:p>
    <w:p w14:paraId="49FE0B8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eastAsia="zh-CN"/>
        </w:rPr>
      </w:pPr>
      <w:r>
        <w:rPr>
          <w:rFonts w:hint="eastAsia"/>
          <w:b/>
          <w:bCs/>
          <w:lang w:val="en-US" w:eastAsia="zh-CN"/>
        </w:rPr>
        <w:t>项目</w:t>
      </w:r>
      <w:r>
        <w:rPr>
          <w:rFonts w:hint="eastAsia"/>
          <w:b/>
          <w:bCs/>
          <w:lang w:eastAsia="zh-CN"/>
        </w:rPr>
        <w:t>建设单位回答：</w:t>
      </w:r>
      <w:r>
        <w:rPr>
          <w:rFonts w:hint="eastAsia"/>
          <w:lang w:eastAsia="zh-CN"/>
        </w:rPr>
        <w:t>实际生产过程，我们会在满足生产需要的情况下，尽可能降低存储量以降低事故风险。项目投入运营前我们会编制安全和环境的应急预案并定期演练以应对这些可能发生的突发事故。</w:t>
      </w:r>
    </w:p>
    <w:p w14:paraId="5D0F365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lang w:eastAsia="zh-CN"/>
        </w:rPr>
      </w:pPr>
      <w:r>
        <w:rPr>
          <w:rFonts w:hint="eastAsia"/>
          <w:b/>
          <w:bCs/>
          <w:lang w:eastAsia="zh-CN"/>
        </w:rPr>
        <w:t>代表3：项目生产后，环保设施和检测数据这些东西会公示的吧，会有专人去管理这些东西吗？</w:t>
      </w:r>
    </w:p>
    <w:p w14:paraId="061795D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eastAsia="zh-CN"/>
        </w:rPr>
      </w:pPr>
      <w:r>
        <w:rPr>
          <w:rFonts w:hint="eastAsia"/>
          <w:b/>
          <w:bCs/>
          <w:lang w:val="en-US" w:eastAsia="zh-CN"/>
        </w:rPr>
        <w:t>项目</w:t>
      </w:r>
      <w:r>
        <w:rPr>
          <w:rFonts w:hint="eastAsia"/>
          <w:b/>
          <w:bCs/>
          <w:lang w:eastAsia="zh-CN"/>
        </w:rPr>
        <w:t>建设单位回答：</w:t>
      </w:r>
      <w:r>
        <w:rPr>
          <w:rFonts w:hint="eastAsia"/>
          <w:lang w:eastAsia="zh-CN"/>
        </w:rPr>
        <w:t>项目运营后会首先会进行环保验收，环保措施验收通过后方可进行正式生产，后期会定期对厂区的排放的污染物进行监测，验收结果和检测结果均会公示公开，接受监督。公司目前已经设置有安环部门，后期会由安环部门专门去管理环保相关的事务。</w:t>
      </w:r>
    </w:p>
    <w:p w14:paraId="4E088CE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eastAsia="zh-CN"/>
        </w:rPr>
      </w:pPr>
      <w:r>
        <w:rPr>
          <w:rFonts w:hint="eastAsia"/>
          <w:b/>
          <w:bCs/>
          <w:lang w:eastAsia="zh-CN"/>
        </w:rPr>
        <w:t>代表4：项目</w:t>
      </w:r>
      <w:r>
        <w:rPr>
          <w:rFonts w:hint="eastAsia"/>
          <w:b/>
          <w:bCs/>
          <w:lang w:val="en-US" w:eastAsia="zh-CN"/>
        </w:rPr>
        <w:t>生产或事故状态下</w:t>
      </w:r>
      <w:r>
        <w:rPr>
          <w:rFonts w:hint="eastAsia"/>
          <w:b/>
          <w:bCs/>
          <w:lang w:eastAsia="zh-CN"/>
        </w:rPr>
        <w:t>会产生污水，而且含有化学品和有毒物质，请问这些污水怎么处理，怎么排放，会不会对污染我们周边的水体？</w:t>
      </w:r>
    </w:p>
    <w:p w14:paraId="7F274F3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eastAsia="zh-CN"/>
        </w:rPr>
      </w:pPr>
      <w:r>
        <w:rPr>
          <w:rFonts w:hint="eastAsia"/>
          <w:b/>
          <w:bCs/>
          <w:lang w:eastAsia="zh-CN"/>
        </w:rPr>
        <w:t>环评单位回答：</w:t>
      </w:r>
      <w:r>
        <w:rPr>
          <w:rFonts w:hint="eastAsia"/>
          <w:lang w:eastAsia="zh-CN"/>
        </w:rPr>
        <w:t>项目厂区</w:t>
      </w:r>
      <w:r>
        <w:rPr>
          <w:rFonts w:hint="eastAsia"/>
          <w:lang w:val="en-US" w:eastAsia="zh-CN"/>
        </w:rPr>
        <w:t>实行雨污分流，采取事故废水环境风险防范措施。厂</w:t>
      </w:r>
      <w:r>
        <w:rPr>
          <w:rFonts w:hint="eastAsia"/>
          <w:lang w:eastAsia="zh-CN"/>
        </w:rPr>
        <w:t>内建设有污水处理</w:t>
      </w:r>
      <w:r>
        <w:rPr>
          <w:rFonts w:hint="eastAsia"/>
          <w:lang w:val="en-US" w:eastAsia="zh-CN"/>
        </w:rPr>
        <w:t>系统</w:t>
      </w:r>
      <w:r>
        <w:rPr>
          <w:rFonts w:hint="eastAsia"/>
          <w:lang w:eastAsia="zh-CN"/>
        </w:rPr>
        <w:t>、</w:t>
      </w:r>
      <w:r>
        <w:rPr>
          <w:rFonts w:hint="eastAsia"/>
          <w:lang w:val="en-US" w:eastAsia="zh-CN"/>
        </w:rPr>
        <w:t>拟建设事故池</w:t>
      </w:r>
      <w:r>
        <w:rPr>
          <w:rFonts w:hint="eastAsia"/>
          <w:lang w:eastAsia="zh-CN"/>
        </w:rPr>
        <w:t>，项目</w:t>
      </w:r>
      <w:r>
        <w:rPr>
          <w:rFonts w:hint="eastAsia"/>
          <w:lang w:val="en-US" w:eastAsia="zh-CN"/>
        </w:rPr>
        <w:t>生产设备清洗</w:t>
      </w:r>
      <w:r>
        <w:rPr>
          <w:rFonts w:hint="eastAsia"/>
          <w:lang w:eastAsia="zh-CN"/>
        </w:rPr>
        <w:t>废水</w:t>
      </w:r>
      <w:r>
        <w:rPr>
          <w:rFonts w:hint="eastAsia"/>
          <w:lang w:val="en-US" w:eastAsia="zh-CN"/>
        </w:rPr>
        <w:t>通过污水处理系统处理后回用不排放；事故状态下废水经收集后进事故池暂存，委外处理，禁止排入外环境。</w:t>
      </w:r>
      <w:r>
        <w:rPr>
          <w:rFonts w:hint="eastAsia"/>
          <w:lang w:eastAsia="zh-CN"/>
        </w:rPr>
        <w:t>所以，项目污水排放不会对水体造成污染。</w:t>
      </w:r>
    </w:p>
    <w:p w14:paraId="062A4D0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eastAsia="zh-CN"/>
        </w:rPr>
      </w:pPr>
      <w:r>
        <w:rPr>
          <w:rFonts w:hint="eastAsia"/>
          <w:b/>
          <w:bCs/>
          <w:lang w:eastAsia="zh-CN"/>
        </w:rPr>
        <w:t>五、会议总结</w:t>
      </w:r>
    </w:p>
    <w:p w14:paraId="12AC05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经座谈会现场表决，参会公众代表</w:t>
      </w:r>
      <w:r>
        <w:rPr>
          <w:rFonts w:hint="eastAsia"/>
          <w:lang w:val="en-US" w:eastAsia="zh-CN"/>
        </w:rPr>
        <w:t>6</w:t>
      </w:r>
      <w:r>
        <w:rPr>
          <w:rFonts w:hint="eastAsia"/>
          <w:lang w:eastAsia="zh-CN"/>
        </w:rPr>
        <w:t>人（项目周边公众代表）均表示同意安徽布袋王环保科技有限公司年新增5亿个环保包装产品项目的建设。</w:t>
      </w:r>
    </w:p>
    <w:p w14:paraId="033E9B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val="en-US" w:eastAsia="zh-CN"/>
        </w:rPr>
        <w:t>项目</w:t>
      </w:r>
      <w:r>
        <w:rPr>
          <w:rFonts w:hint="eastAsia"/>
          <w:lang w:eastAsia="zh-CN"/>
        </w:rPr>
        <w:t>建设单位表示</w:t>
      </w:r>
      <w:bookmarkStart w:id="0" w:name="_GoBack"/>
      <w:bookmarkEnd w:id="0"/>
      <w:r>
        <w:rPr>
          <w:rFonts w:hint="eastAsia"/>
          <w:lang w:eastAsia="zh-CN"/>
        </w:rPr>
        <w:t>，一定遵守国家的法律法规，高度重视环境保护工作，建立完善的环保工作制度，切实履行企业的环保责任，从源头上控制环境事故的发生。加强企业管理，不断提高企业的综合管理水平，提高企业的经济效益，为当地社会经济发展做出贡献。</w:t>
      </w:r>
    </w:p>
    <w:p w14:paraId="4020A7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p>
    <w:p w14:paraId="66FA8F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附件1：参会人员名单附后</w:t>
      </w:r>
    </w:p>
    <w:p w14:paraId="378D92AB">
      <w:pPr>
        <w:pStyle w:val="2"/>
        <w:rPr>
          <w:rFonts w:hint="eastAsia"/>
          <w:lang w:eastAsia="zh-CN"/>
        </w:rPr>
      </w:pPr>
    </w:p>
    <w:p w14:paraId="08456A44">
      <w:pPr>
        <w:bidi w:val="0"/>
        <w:jc w:val="right"/>
        <w:rPr>
          <w:rFonts w:hint="eastAsia"/>
        </w:rPr>
      </w:pPr>
      <w:r>
        <w:rPr>
          <w:rFonts w:hint="eastAsia"/>
        </w:rPr>
        <w:t>安徽布袋王环保科技有限公司</w:t>
      </w:r>
    </w:p>
    <w:p w14:paraId="138C327D">
      <w:pPr>
        <w:pStyle w:val="2"/>
        <w:jc w:val="right"/>
        <w:rPr>
          <w:rFonts w:hint="default" w:eastAsia="宋体"/>
          <w:lang w:val="en-US" w:eastAsia="zh-CN"/>
        </w:rPr>
        <w:sectPr>
          <w:pgSz w:w="11906" w:h="16838"/>
          <w:pgMar w:top="1440" w:right="1417" w:bottom="1440" w:left="1417" w:header="851" w:footer="992" w:gutter="0"/>
          <w:cols w:space="425" w:num="1"/>
          <w:docGrid w:type="lines" w:linePitch="312" w:charSpace="0"/>
        </w:sectPr>
      </w:pPr>
      <w:r>
        <w:rPr>
          <w:rFonts w:hint="eastAsia"/>
          <w:lang w:val="en-US" w:eastAsia="zh-CN"/>
        </w:rPr>
        <w:t>2026年5月14日</w:t>
      </w:r>
    </w:p>
    <w:p w14:paraId="2A4E754A">
      <w:pPr>
        <w:pStyle w:val="2"/>
        <w:rPr>
          <w:rFonts w:hint="eastAsia"/>
          <w:lang w:eastAsia="zh-CN"/>
        </w:rPr>
      </w:pPr>
      <w:r>
        <w:rPr>
          <w:rFonts w:hint="eastAsia"/>
          <w:lang w:eastAsia="zh-CN"/>
        </w:rPr>
        <w:drawing>
          <wp:inline distT="0" distB="0" distL="114300" distR="114300">
            <wp:extent cx="5758180" cy="8237855"/>
            <wp:effectExtent l="0" t="0" r="13970" b="10795"/>
            <wp:docPr id="1" name="图片 1" descr="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到表"/>
                    <pic:cNvPicPr>
                      <a:picLocks noChangeAspect="1"/>
                    </pic:cNvPicPr>
                  </pic:nvPicPr>
                  <pic:blipFill>
                    <a:blip r:embed="rId6"/>
                    <a:stretch>
                      <a:fillRect/>
                    </a:stretch>
                  </pic:blipFill>
                  <pic:spPr>
                    <a:xfrm>
                      <a:off x="0" y="0"/>
                      <a:ext cx="5758180" cy="8237855"/>
                    </a:xfrm>
                    <a:prstGeom prst="rect">
                      <a:avLst/>
                    </a:prstGeom>
                  </pic:spPr>
                </pic:pic>
              </a:graphicData>
            </a:graphic>
          </wp:inline>
        </w:drawing>
      </w: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F3EF3"/>
    <w:rsid w:val="10625DF1"/>
    <w:rsid w:val="108958E4"/>
    <w:rsid w:val="10B71B0D"/>
    <w:rsid w:val="10C85AC8"/>
    <w:rsid w:val="16AD3796"/>
    <w:rsid w:val="18D86AC4"/>
    <w:rsid w:val="1ADD19A7"/>
    <w:rsid w:val="1BD87507"/>
    <w:rsid w:val="1C383FD2"/>
    <w:rsid w:val="2754511E"/>
    <w:rsid w:val="28457662"/>
    <w:rsid w:val="295D6253"/>
    <w:rsid w:val="2AFC4894"/>
    <w:rsid w:val="2B065713"/>
    <w:rsid w:val="3003158C"/>
    <w:rsid w:val="304C1E1A"/>
    <w:rsid w:val="36407D2B"/>
    <w:rsid w:val="39F75D10"/>
    <w:rsid w:val="3EF840E7"/>
    <w:rsid w:val="472E597E"/>
    <w:rsid w:val="48A51C70"/>
    <w:rsid w:val="4BA426B2"/>
    <w:rsid w:val="4DDE00FE"/>
    <w:rsid w:val="4EAC4F29"/>
    <w:rsid w:val="55B1434A"/>
    <w:rsid w:val="5EB10F16"/>
    <w:rsid w:val="5EDD1D0C"/>
    <w:rsid w:val="61241E74"/>
    <w:rsid w:val="61D90EB0"/>
    <w:rsid w:val="62775FD3"/>
    <w:rsid w:val="63911317"/>
    <w:rsid w:val="666C5686"/>
    <w:rsid w:val="67E97973"/>
    <w:rsid w:val="6C67530A"/>
    <w:rsid w:val="6EFE3D04"/>
    <w:rsid w:val="710E21F8"/>
    <w:rsid w:val="71FD4747"/>
    <w:rsid w:val="732D105C"/>
    <w:rsid w:val="754B3A1B"/>
    <w:rsid w:val="782A5B6A"/>
    <w:rsid w:val="78A43B6E"/>
    <w:rsid w:val="7C5F7DAC"/>
    <w:rsid w:val="7D7B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outlineLvl w:val="0"/>
    </w:pPr>
    <w:rPr>
      <w:rFonts w:ascii="Times New Roman" w:hAnsi="Times New Roman" w:eastAsia="宋体"/>
      <w:b/>
      <w:kern w:val="44"/>
      <w:sz w:val="28"/>
    </w:rPr>
  </w:style>
  <w:style w:type="paragraph" w:styleId="4">
    <w:name w:val="heading 5"/>
    <w:basedOn w:val="1"/>
    <w:next w:val="1"/>
    <w:link w:val="7"/>
    <w:semiHidden/>
    <w:unhideWhenUsed/>
    <w:qFormat/>
    <w:uiPriority w:val="0"/>
    <w:pPr>
      <w:keepNext/>
      <w:keepLines/>
      <w:spacing w:line="360" w:lineRule="auto"/>
      <w:outlineLvl w:val="4"/>
    </w:pPr>
    <w:rPr>
      <w:rFonts w:ascii="Times New Roman" w:hAnsi="Times New Roman" w:eastAsia="宋体" w:cs="Times New Roman"/>
      <w:b/>
      <w:bCs/>
      <w:sz w:val="24"/>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7">
    <w:name w:val="标题 5 Char"/>
    <w:link w:val="4"/>
    <w:semiHidden/>
    <w:qFormat/>
    <w:uiPriority w:val="9"/>
    <w:rPr>
      <w:rFonts w:ascii="Times New Roman" w:hAnsi="Times New Roman" w:eastAsia="宋体" w:cs="Times New Roman"/>
      <w:b/>
      <w:bCs/>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1886</Words>
  <Characters>1906</Characters>
  <Lines>0</Lines>
  <Paragraphs>0</Paragraphs>
  <TotalTime>8</TotalTime>
  <ScaleCrop>false</ScaleCrop>
  <LinksUpToDate>false</LinksUpToDate>
  <CharactersWithSpaces>1906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2025-04-18T03:24:00Z</dcterms:created>
  <dc:creator>Administrator</dc:creator>
  <cp:lastModifiedBy>小雨微凉丶</cp:lastModifiedBy>
  <dcterms:modified xsi:type="dcterms:W3CDTF">2026-05-14T00:57:00Z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1B931F83516B408089166937DED57F3A_12</vt:lpwstr>
  </property>
  <property fmtid="{D5CDD505-2E9C-101B-9397-08002B2CF9AE}" pid="4" name="KSOTemplateDocerSaveRecord">
    <vt:lpwstr>eyJoZGlkIjoiNDI5MDU4MDFmNWNmOWYyNDZhODUxYzg0M2YyMDliNjEiLCJ1c2VySWQiOiIzMzAxODIwNTkifQ==</vt:lpwstr>
  </property>
</Properties>
</file>